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C54" w:rsidRDefault="00820C54" w:rsidP="000763EC">
      <w:pPr>
        <w:spacing w:after="120"/>
        <w:rPr>
          <w:rFonts w:ascii="Cambria" w:hAnsi="Cambria"/>
          <w:b/>
          <w:bCs/>
          <w:noProof/>
          <w:sz w:val="28"/>
          <w:szCs w:val="28"/>
        </w:rPr>
      </w:pPr>
      <w:r>
        <w:rPr>
          <w:rFonts w:ascii="Cambria" w:hAnsi="Cambria"/>
          <w:b/>
          <w:bCs/>
          <w:noProof/>
          <w:sz w:val="28"/>
          <w:szCs w:val="28"/>
        </w:rPr>
        <w:t>Priporočamo v branje</w:t>
      </w:r>
      <w:bookmarkStart w:id="0" w:name="_GoBack"/>
      <w:bookmarkEnd w:id="0"/>
    </w:p>
    <w:p w:rsidR="00991BE1" w:rsidRPr="0027272F" w:rsidRDefault="001577FC" w:rsidP="000763EC">
      <w:pPr>
        <w:spacing w:after="120"/>
        <w:rPr>
          <w:rFonts w:ascii="Cambria" w:hAnsi="Cambria"/>
          <w:b/>
          <w:bCs/>
          <w:i/>
          <w:iCs/>
          <w:noProof/>
          <w:sz w:val="28"/>
          <w:szCs w:val="28"/>
        </w:rPr>
      </w:pPr>
      <w:r w:rsidRPr="0027272F">
        <w:rPr>
          <w:rFonts w:ascii="Cambria" w:hAnsi="Cambria"/>
          <w:b/>
          <w:bCs/>
          <w:noProof/>
          <w:sz w:val="28"/>
          <w:szCs w:val="28"/>
        </w:rPr>
        <w:t>Primož Hieng</w:t>
      </w:r>
      <w:r w:rsidR="00991BE1" w:rsidRPr="0027272F">
        <w:rPr>
          <w:rFonts w:ascii="Cambria" w:hAnsi="Cambria"/>
          <w:b/>
          <w:bCs/>
          <w:noProof/>
          <w:sz w:val="28"/>
          <w:szCs w:val="28"/>
        </w:rPr>
        <w:t xml:space="preserve">: </w:t>
      </w:r>
      <w:r w:rsidRPr="0027272F">
        <w:rPr>
          <w:rFonts w:ascii="Cambria" w:hAnsi="Cambria"/>
          <w:b/>
          <w:bCs/>
          <w:i/>
          <w:iCs/>
          <w:noProof/>
          <w:sz w:val="28"/>
          <w:szCs w:val="28"/>
        </w:rPr>
        <w:t>S kolesom po novih kolesarskih poteh</w:t>
      </w:r>
    </w:p>
    <w:p w:rsidR="0027272F" w:rsidRPr="009B353B" w:rsidRDefault="0027272F" w:rsidP="000763EC">
      <w:pPr>
        <w:spacing w:after="120"/>
        <w:rPr>
          <w:rFonts w:ascii="Cambria" w:hAnsi="Cambria"/>
          <w:b/>
          <w:bCs/>
          <w:i/>
          <w:iCs/>
          <w:noProof/>
          <w:sz w:val="18"/>
          <w:szCs w:val="18"/>
        </w:rPr>
      </w:pPr>
      <w:r>
        <w:rPr>
          <w:noProof/>
        </w:rPr>
        <w:drawing>
          <wp:anchor distT="0" distB="0" distL="114300" distR="114300" simplePos="0" relativeHeight="251658240" behindDoc="1" locked="0" layoutInCell="1" allowOverlap="1" wp14:anchorId="4B6D7932">
            <wp:simplePos x="0" y="0"/>
            <wp:positionH relativeFrom="column">
              <wp:posOffset>0</wp:posOffset>
            </wp:positionH>
            <wp:positionV relativeFrom="paragraph">
              <wp:posOffset>3810</wp:posOffset>
            </wp:positionV>
            <wp:extent cx="3000375" cy="3209925"/>
            <wp:effectExtent l="0" t="0" r="9525" b="9525"/>
            <wp:wrapTight wrapText="bothSides">
              <wp:wrapPolygon edited="0">
                <wp:start x="0" y="0"/>
                <wp:lineTo x="0" y="21536"/>
                <wp:lineTo x="21531" y="21536"/>
                <wp:lineTo x="21531" y="0"/>
                <wp:lineTo x="0" y="0"/>
              </wp:wrapPolygon>
            </wp:wrapTight>
            <wp:docPr id="3" name="Slika 3" descr="https://www.galarna.si/slir/w1600-q90/modules/uploader/uploads/s_product/pics_s_product/29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alarna.si/slir/w1600-q90/modules/uploader/uploads/s_product/pics_s_product/2939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0375" cy="3209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757" w:rsidRDefault="00400757" w:rsidP="00400757">
      <w:pPr>
        <w:spacing w:after="120"/>
        <w:rPr>
          <w:rFonts w:ascii="Cambria" w:hAnsi="Cambria"/>
          <w:noProof/>
          <w:sz w:val="18"/>
          <w:szCs w:val="18"/>
        </w:rPr>
      </w:pPr>
    </w:p>
    <w:p w:rsidR="00400757" w:rsidRPr="00720FD4" w:rsidRDefault="00400757" w:rsidP="00400757">
      <w:pPr>
        <w:spacing w:after="120"/>
        <w:rPr>
          <w:rFonts w:ascii="Cambria" w:hAnsi="Cambria"/>
          <w:noProof/>
          <w:sz w:val="24"/>
          <w:szCs w:val="24"/>
        </w:rPr>
      </w:pPr>
      <w:r w:rsidRPr="00720FD4">
        <w:rPr>
          <w:rFonts w:ascii="Cambria" w:hAnsi="Cambria"/>
          <w:noProof/>
          <w:sz w:val="24"/>
          <w:szCs w:val="24"/>
        </w:rPr>
        <w:t>V času, ko kolesarjenje zaradi želje po večji okoljski osveščenosti v prometu, želje po pristnejšem stiku človeka z naravnim okoljem, porasta ponudbe in povpraševanja električnih koles in nenazadnje tudi zaradi vrhunskih uspehov slovenskih tekmovalnih kolesarjev doživlja preporod in postajamo vse bolj tudi kolesarski narod, smo dobili nov kolesarski vodnik po Sloveniji.</w:t>
      </w:r>
    </w:p>
    <w:p w:rsidR="005E484A" w:rsidRPr="00720FD4" w:rsidRDefault="005E484A" w:rsidP="00400757">
      <w:pPr>
        <w:spacing w:after="120"/>
        <w:rPr>
          <w:rFonts w:ascii="Cambria" w:hAnsi="Cambria"/>
          <w:noProof/>
          <w:sz w:val="24"/>
          <w:szCs w:val="24"/>
        </w:rPr>
      </w:pPr>
      <w:r w:rsidRPr="00720FD4">
        <w:rPr>
          <w:rFonts w:ascii="Cambria" w:hAnsi="Cambria"/>
          <w:noProof/>
          <w:sz w:val="24"/>
          <w:szCs w:val="24"/>
        </w:rPr>
        <w:t xml:space="preserve">Napisal (pa tudi izdal in založil) ga je Primož Hieng, uveljavljeni publicist, novinar in fotograf, ki </w:t>
      </w:r>
      <w:r w:rsidR="00292887" w:rsidRPr="00720FD4">
        <w:rPr>
          <w:rFonts w:ascii="Cambria" w:hAnsi="Cambria"/>
          <w:noProof/>
          <w:sz w:val="24"/>
          <w:szCs w:val="24"/>
        </w:rPr>
        <w:t>ga</w:t>
      </w:r>
      <w:r w:rsidRPr="00720FD4">
        <w:rPr>
          <w:rFonts w:ascii="Cambria" w:hAnsi="Cambria"/>
          <w:noProof/>
          <w:sz w:val="24"/>
          <w:szCs w:val="24"/>
        </w:rPr>
        <w:t xml:space="preserve"> poznamo tudi po drugih</w:t>
      </w:r>
      <w:r w:rsidR="00292887" w:rsidRPr="00720FD4">
        <w:rPr>
          <w:rFonts w:ascii="Cambria" w:hAnsi="Cambria"/>
          <w:noProof/>
          <w:sz w:val="24"/>
          <w:szCs w:val="24"/>
        </w:rPr>
        <w:t xml:space="preserve"> vodnikih, od katerih so nekateri res edinstveni: popisal je že poti po Sloveniji, kamor se lahko odpravimo z vlakom, nato poti, kamor se lahko odpravijo tudi invalidi, prav tako je zbral tudi pohodniške in tematske poti ter kraje z energijskimi točkami. Avtorja torej venomer vodi posluh po naših željah in potrebah.</w:t>
      </w:r>
    </w:p>
    <w:p w:rsidR="00BD452D" w:rsidRPr="00720FD4" w:rsidRDefault="00400757" w:rsidP="00BD452D">
      <w:pPr>
        <w:spacing w:after="120"/>
        <w:rPr>
          <w:rFonts w:ascii="Cambria" w:hAnsi="Cambria"/>
          <w:noProof/>
          <w:sz w:val="24"/>
          <w:szCs w:val="24"/>
        </w:rPr>
      </w:pPr>
      <w:r w:rsidRPr="00720FD4">
        <w:rPr>
          <w:rFonts w:ascii="Cambria" w:hAnsi="Cambria"/>
          <w:noProof/>
          <w:sz w:val="24"/>
          <w:szCs w:val="24"/>
        </w:rPr>
        <w:t xml:space="preserve">Vožnja s kolesom na robovih cestišč ni ne prijetna ne varna. In prav zato se v številnih slovenskih občinah, tudi s pomočjo evropskih sredstev, pospešeno urejajo varne kolesarske poti, vedno bolj pa se upoštevajo tudi želje </w:t>
      </w:r>
      <w:r w:rsidR="004A384B" w:rsidRPr="00720FD4">
        <w:rPr>
          <w:rFonts w:ascii="Cambria" w:hAnsi="Cambria"/>
          <w:noProof/>
          <w:sz w:val="24"/>
          <w:szCs w:val="24"/>
        </w:rPr>
        <w:t xml:space="preserve">zahtevnejše želje kolesarjev, </w:t>
      </w:r>
      <w:r w:rsidRPr="00720FD4">
        <w:rPr>
          <w:rFonts w:ascii="Cambria" w:hAnsi="Cambria"/>
          <w:noProof/>
          <w:sz w:val="24"/>
          <w:szCs w:val="24"/>
        </w:rPr>
        <w:t xml:space="preserve">adrenalincev, saj smo v zadnjih letih dobili več novih kolesarskih poligonov, t. i. pumptrackov. Mnoge občine so poskrbele tudi za sisteme </w:t>
      </w:r>
      <w:r w:rsidR="004A384B" w:rsidRPr="00720FD4">
        <w:rPr>
          <w:rFonts w:ascii="Cambria" w:hAnsi="Cambria"/>
          <w:noProof/>
          <w:sz w:val="24"/>
          <w:szCs w:val="24"/>
        </w:rPr>
        <w:t xml:space="preserve">za </w:t>
      </w:r>
      <w:r w:rsidRPr="00720FD4">
        <w:rPr>
          <w:rFonts w:ascii="Cambria" w:hAnsi="Cambria"/>
          <w:noProof/>
          <w:sz w:val="24"/>
          <w:szCs w:val="24"/>
        </w:rPr>
        <w:t>izposoj</w:t>
      </w:r>
      <w:r w:rsidR="004A384B" w:rsidRPr="00720FD4">
        <w:rPr>
          <w:rFonts w:ascii="Cambria" w:hAnsi="Cambria"/>
          <w:noProof/>
          <w:sz w:val="24"/>
          <w:szCs w:val="24"/>
        </w:rPr>
        <w:t>o</w:t>
      </w:r>
      <w:r w:rsidRPr="00720FD4">
        <w:rPr>
          <w:rFonts w:ascii="Cambria" w:hAnsi="Cambria"/>
          <w:noProof/>
          <w:sz w:val="24"/>
          <w:szCs w:val="24"/>
        </w:rPr>
        <w:t xml:space="preserve"> mestnih koles, ki se jih lahko poslužujejo tudi tisti brez lastnega kolesa.</w:t>
      </w:r>
      <w:r w:rsidR="005E484A" w:rsidRPr="00720FD4">
        <w:rPr>
          <w:rFonts w:ascii="Cambria" w:hAnsi="Cambria"/>
          <w:noProof/>
          <w:sz w:val="24"/>
          <w:szCs w:val="24"/>
        </w:rPr>
        <w:t xml:space="preserve"> Vse omenjeno se je avtor odločil združiti v praktičen vodnik, ki ga bomo </w:t>
      </w:r>
      <w:r w:rsidR="00BD452D" w:rsidRPr="00720FD4">
        <w:rPr>
          <w:rFonts w:ascii="Cambria" w:hAnsi="Cambria"/>
          <w:noProof/>
          <w:sz w:val="24"/>
          <w:szCs w:val="24"/>
        </w:rPr>
        <w:t>mno</w:t>
      </w:r>
      <w:r w:rsidR="005E484A" w:rsidRPr="00720FD4">
        <w:rPr>
          <w:rFonts w:ascii="Cambria" w:hAnsi="Cambria"/>
          <w:noProof/>
          <w:sz w:val="24"/>
          <w:szCs w:val="24"/>
        </w:rPr>
        <w:t xml:space="preserve">gi </w:t>
      </w:r>
      <w:r w:rsidR="00BD452D" w:rsidRPr="00720FD4">
        <w:rPr>
          <w:rFonts w:ascii="Cambria" w:hAnsi="Cambria"/>
          <w:noProof/>
          <w:sz w:val="24"/>
          <w:szCs w:val="24"/>
        </w:rPr>
        <w:t xml:space="preserve">s pridom </w:t>
      </w:r>
      <w:r w:rsidR="005E484A" w:rsidRPr="00720FD4">
        <w:rPr>
          <w:rFonts w:ascii="Cambria" w:hAnsi="Cambria"/>
          <w:noProof/>
          <w:sz w:val="24"/>
          <w:szCs w:val="24"/>
        </w:rPr>
        <w:t>uporabljali na svojih poteh.</w:t>
      </w:r>
      <w:r w:rsidR="00BD452D" w:rsidRPr="00720FD4">
        <w:rPr>
          <w:rFonts w:ascii="Cambria" w:hAnsi="Cambria"/>
          <w:noProof/>
          <w:sz w:val="24"/>
          <w:szCs w:val="24"/>
        </w:rPr>
        <w:t xml:space="preserve"> Avtor se zaveda, da vodnik še zdaleč ni popoln, saj so nekatere od navedenih poti šele v pripravi, druge se bodo še spreminjale, pripravljali pa bodo tudi nove, a popisan je velik napredek, ki ga je opaziti v zadnjih letih.</w:t>
      </w:r>
    </w:p>
    <w:p w:rsidR="00991BE1" w:rsidRPr="00720FD4" w:rsidRDefault="00BD452D" w:rsidP="000763EC">
      <w:pPr>
        <w:spacing w:after="120"/>
        <w:rPr>
          <w:rFonts w:ascii="Cambria" w:hAnsi="Cambria"/>
          <w:noProof/>
          <w:sz w:val="24"/>
          <w:szCs w:val="24"/>
        </w:rPr>
      </w:pPr>
      <w:r w:rsidRPr="00720FD4">
        <w:rPr>
          <w:rFonts w:ascii="Cambria" w:hAnsi="Cambria"/>
          <w:noProof/>
          <w:sz w:val="24"/>
          <w:szCs w:val="24"/>
        </w:rPr>
        <w:t xml:space="preserve">Vsak opis kolesarske poti vsebuje podatke o izhodišču, dolžini poti, predvidenem času trajanja vožnje, zahtevnosti in vozni podlagi. Pri vsakem poligonu je naveden kraj, dolžina prog ali vozna površina in drugi koristni podatki. Pri navedbi različnih sistemov </w:t>
      </w:r>
      <w:r w:rsidR="004A384B" w:rsidRPr="00720FD4">
        <w:rPr>
          <w:rFonts w:ascii="Cambria" w:hAnsi="Cambria"/>
          <w:noProof/>
          <w:sz w:val="24"/>
          <w:szCs w:val="24"/>
        </w:rPr>
        <w:t xml:space="preserve">za </w:t>
      </w:r>
      <w:r w:rsidRPr="00720FD4">
        <w:rPr>
          <w:rFonts w:ascii="Cambria" w:hAnsi="Cambria"/>
          <w:noProof/>
          <w:sz w:val="24"/>
          <w:szCs w:val="24"/>
        </w:rPr>
        <w:t>izposoj</w:t>
      </w:r>
      <w:r w:rsidR="004A384B" w:rsidRPr="00720FD4">
        <w:rPr>
          <w:rFonts w:ascii="Cambria" w:hAnsi="Cambria"/>
          <w:noProof/>
          <w:sz w:val="24"/>
          <w:szCs w:val="24"/>
        </w:rPr>
        <w:t>o</w:t>
      </w:r>
      <w:r w:rsidRPr="00720FD4">
        <w:rPr>
          <w:rFonts w:ascii="Cambria" w:hAnsi="Cambria"/>
          <w:noProof/>
          <w:sz w:val="24"/>
          <w:szCs w:val="24"/>
        </w:rPr>
        <w:t xml:space="preserve"> koles pa najdemo informacije o lokacijah</w:t>
      </w:r>
      <w:r w:rsidR="004A384B" w:rsidRPr="00720FD4">
        <w:rPr>
          <w:rFonts w:ascii="Cambria" w:hAnsi="Cambria"/>
          <w:noProof/>
          <w:sz w:val="24"/>
          <w:szCs w:val="24"/>
        </w:rPr>
        <w:t xml:space="preserve">, številu koles in natančna navodila za uporabo. </w:t>
      </w:r>
      <w:r w:rsidR="00292887" w:rsidRPr="00720FD4">
        <w:rPr>
          <w:rFonts w:ascii="Cambria" w:hAnsi="Cambria"/>
          <w:noProof/>
          <w:sz w:val="24"/>
          <w:szCs w:val="24"/>
        </w:rPr>
        <w:t>Kraji v vodniku so razporejeni po abecedi po slovenskih občinah</w:t>
      </w:r>
      <w:r w:rsidR="004A384B" w:rsidRPr="00720FD4">
        <w:rPr>
          <w:rFonts w:ascii="Cambria" w:hAnsi="Cambria"/>
          <w:noProof/>
          <w:sz w:val="24"/>
          <w:szCs w:val="24"/>
        </w:rPr>
        <w:t>, v večini občin je opisanih več možnosti</w:t>
      </w:r>
      <w:r w:rsidR="00292887" w:rsidRPr="00720FD4">
        <w:rPr>
          <w:rFonts w:ascii="Cambria" w:hAnsi="Cambria"/>
          <w:noProof/>
          <w:sz w:val="24"/>
          <w:szCs w:val="24"/>
        </w:rPr>
        <w:t xml:space="preserve">. Navedenih </w:t>
      </w:r>
      <w:r w:rsidR="00AC6CD2" w:rsidRPr="00720FD4">
        <w:rPr>
          <w:rFonts w:ascii="Cambria" w:hAnsi="Cambria"/>
          <w:noProof/>
          <w:sz w:val="24"/>
          <w:szCs w:val="24"/>
        </w:rPr>
        <w:t>je</w:t>
      </w:r>
      <w:r w:rsidR="00292887" w:rsidRPr="00720FD4">
        <w:rPr>
          <w:rFonts w:ascii="Cambria" w:hAnsi="Cambria"/>
          <w:noProof/>
          <w:sz w:val="24"/>
          <w:szCs w:val="24"/>
        </w:rPr>
        <w:t xml:space="preserve"> preko 70</w:t>
      </w:r>
      <w:r w:rsidR="004A384B" w:rsidRPr="00720FD4">
        <w:rPr>
          <w:rFonts w:ascii="Cambria" w:hAnsi="Cambria"/>
          <w:noProof/>
          <w:sz w:val="24"/>
          <w:szCs w:val="24"/>
        </w:rPr>
        <w:t xml:space="preserve"> občin</w:t>
      </w:r>
      <w:r w:rsidR="00AC6CD2" w:rsidRPr="00720FD4">
        <w:rPr>
          <w:rFonts w:ascii="Cambria" w:hAnsi="Cambria"/>
          <w:noProof/>
          <w:sz w:val="24"/>
          <w:szCs w:val="24"/>
        </w:rPr>
        <w:t xml:space="preserve">, med njimi </w:t>
      </w:r>
      <w:r w:rsidR="004A384B" w:rsidRPr="00720FD4">
        <w:rPr>
          <w:rFonts w:ascii="Cambria" w:hAnsi="Cambria"/>
          <w:noProof/>
          <w:sz w:val="24"/>
          <w:szCs w:val="24"/>
        </w:rPr>
        <w:t xml:space="preserve">na </w:t>
      </w:r>
      <w:r w:rsidR="00AC6CD2" w:rsidRPr="00720FD4">
        <w:rPr>
          <w:rFonts w:ascii="Cambria" w:hAnsi="Cambria"/>
          <w:noProof/>
          <w:sz w:val="24"/>
          <w:szCs w:val="24"/>
        </w:rPr>
        <w:t>žal</w:t>
      </w:r>
      <w:r w:rsidR="004A384B" w:rsidRPr="00720FD4">
        <w:rPr>
          <w:rFonts w:ascii="Cambria" w:hAnsi="Cambria"/>
          <w:noProof/>
          <w:sz w:val="24"/>
          <w:szCs w:val="24"/>
        </w:rPr>
        <w:t>ost</w:t>
      </w:r>
      <w:r w:rsidR="00AC6CD2" w:rsidRPr="00720FD4">
        <w:rPr>
          <w:rFonts w:ascii="Cambria" w:hAnsi="Cambria"/>
          <w:noProof/>
          <w:sz w:val="24"/>
          <w:szCs w:val="24"/>
        </w:rPr>
        <w:t xml:space="preserve"> ni Škofljic</w:t>
      </w:r>
      <w:r w:rsidR="004A384B" w:rsidRPr="00720FD4">
        <w:rPr>
          <w:rFonts w:ascii="Cambria" w:hAnsi="Cambria"/>
          <w:noProof/>
          <w:sz w:val="24"/>
          <w:szCs w:val="24"/>
        </w:rPr>
        <w:t>e</w:t>
      </w:r>
      <w:r w:rsidR="00AC6CD2" w:rsidRPr="00720FD4">
        <w:rPr>
          <w:rFonts w:ascii="Cambria" w:hAnsi="Cambria"/>
          <w:noProof/>
          <w:sz w:val="24"/>
          <w:szCs w:val="24"/>
        </w:rPr>
        <w:t>. Vseeno verjamemo, da tudi pri nas potekajo aktivnosti na tem področju. Nenazadnje</w:t>
      </w:r>
      <w:r w:rsidRPr="00720FD4">
        <w:rPr>
          <w:rFonts w:ascii="Cambria" w:hAnsi="Cambria"/>
          <w:noProof/>
          <w:sz w:val="24"/>
          <w:szCs w:val="24"/>
        </w:rPr>
        <w:t xml:space="preserve">, kot nas v uvodnem nagovoru spomni tudi avtor, so ravno pod površino našega ljubega barja odkrili </w:t>
      </w:r>
      <w:r w:rsidR="004A384B" w:rsidRPr="00720FD4">
        <w:rPr>
          <w:rFonts w:ascii="Cambria" w:hAnsi="Cambria"/>
          <w:noProof/>
          <w:sz w:val="24"/>
          <w:szCs w:val="24"/>
        </w:rPr>
        <w:t xml:space="preserve">dokaz zasnove današnjega dvokolesa, </w:t>
      </w:r>
      <w:r w:rsidRPr="00720FD4">
        <w:rPr>
          <w:rFonts w:ascii="Cambria" w:hAnsi="Cambria"/>
          <w:noProof/>
          <w:sz w:val="24"/>
          <w:szCs w:val="24"/>
        </w:rPr>
        <w:t>najstarejše znano leseno kolo z osjo na svetu</w:t>
      </w:r>
      <w:r w:rsidR="004A384B" w:rsidRPr="00720FD4">
        <w:rPr>
          <w:rFonts w:ascii="Cambria" w:hAnsi="Cambria"/>
          <w:noProof/>
          <w:sz w:val="24"/>
          <w:szCs w:val="24"/>
        </w:rPr>
        <w:t>.</w:t>
      </w:r>
    </w:p>
    <w:p w:rsidR="00991BE1" w:rsidRPr="00720FD4" w:rsidRDefault="00991BE1" w:rsidP="000763EC">
      <w:pPr>
        <w:spacing w:after="120"/>
        <w:rPr>
          <w:rFonts w:ascii="Cambria" w:hAnsi="Cambria"/>
          <w:noProof/>
          <w:sz w:val="24"/>
          <w:szCs w:val="24"/>
        </w:rPr>
      </w:pPr>
    </w:p>
    <w:p w:rsidR="001577FC" w:rsidRPr="00720FD4" w:rsidRDefault="00991BE1" w:rsidP="00400757">
      <w:pPr>
        <w:spacing w:after="120"/>
        <w:rPr>
          <w:rFonts w:ascii="Cambria" w:hAnsi="Cambria"/>
          <w:noProof/>
          <w:sz w:val="24"/>
          <w:szCs w:val="24"/>
        </w:rPr>
      </w:pPr>
      <w:r w:rsidRPr="00720FD4">
        <w:rPr>
          <w:rFonts w:ascii="Cambria" w:hAnsi="Cambria"/>
          <w:noProof/>
          <w:sz w:val="24"/>
          <w:szCs w:val="24"/>
        </w:rPr>
        <w:lastRenderedPageBreak/>
        <w:t>Nina Jeklič, Knjižnica Škofljica</w:t>
      </w:r>
    </w:p>
    <w:sectPr w:rsidR="001577FC" w:rsidRPr="00720FD4" w:rsidSect="00D86DA8">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46949"/>
    <w:multiLevelType w:val="multilevel"/>
    <w:tmpl w:val="AA5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CF"/>
    <w:rsid w:val="000763EC"/>
    <w:rsid w:val="000A69C6"/>
    <w:rsid w:val="000D6327"/>
    <w:rsid w:val="001577FC"/>
    <w:rsid w:val="0027272F"/>
    <w:rsid w:val="00281CB1"/>
    <w:rsid w:val="00292887"/>
    <w:rsid w:val="00400757"/>
    <w:rsid w:val="004A384B"/>
    <w:rsid w:val="005D00CF"/>
    <w:rsid w:val="005E484A"/>
    <w:rsid w:val="0063587E"/>
    <w:rsid w:val="00667B24"/>
    <w:rsid w:val="006B2C0B"/>
    <w:rsid w:val="00720FD4"/>
    <w:rsid w:val="007216A8"/>
    <w:rsid w:val="00791D0C"/>
    <w:rsid w:val="007B5B3F"/>
    <w:rsid w:val="007D098A"/>
    <w:rsid w:val="00820C54"/>
    <w:rsid w:val="008D5A70"/>
    <w:rsid w:val="008E0C6F"/>
    <w:rsid w:val="00971F80"/>
    <w:rsid w:val="00973194"/>
    <w:rsid w:val="00991BE1"/>
    <w:rsid w:val="009953BD"/>
    <w:rsid w:val="009B353B"/>
    <w:rsid w:val="00A33185"/>
    <w:rsid w:val="00A830E3"/>
    <w:rsid w:val="00AC6CD2"/>
    <w:rsid w:val="00B84857"/>
    <w:rsid w:val="00BB130A"/>
    <w:rsid w:val="00BC5787"/>
    <w:rsid w:val="00BC6FC5"/>
    <w:rsid w:val="00BD452D"/>
    <w:rsid w:val="00D07C20"/>
    <w:rsid w:val="00D8199E"/>
    <w:rsid w:val="00D86DA8"/>
    <w:rsid w:val="00DA5A3B"/>
    <w:rsid w:val="00DC5D0A"/>
    <w:rsid w:val="00E54D04"/>
    <w:rsid w:val="00E77BF3"/>
    <w:rsid w:val="00EB5806"/>
    <w:rsid w:val="00F535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AAF"/>
  <w15:chartTrackingRefBased/>
  <w15:docId w15:val="{80D5204C-62D5-45AD-BF24-B57D7197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link w:val="Naslov1Znak"/>
    <w:uiPriority w:val="9"/>
    <w:qFormat/>
    <w:rsid w:val="005D00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D00CF"/>
    <w:rPr>
      <w:rFonts w:ascii="Times New Roman" w:eastAsia="Times New Roman" w:hAnsi="Times New Roman" w:cs="Times New Roman"/>
      <w:b/>
      <w:bCs/>
      <w:kern w:val="36"/>
      <w:sz w:val="48"/>
      <w:szCs w:val="48"/>
    </w:rPr>
  </w:style>
  <w:style w:type="character" w:styleId="Krepko">
    <w:name w:val="Strong"/>
    <w:basedOn w:val="Privzetapisavaodstavka"/>
    <w:uiPriority w:val="22"/>
    <w:qFormat/>
    <w:rsid w:val="005D00CF"/>
    <w:rPr>
      <w:b/>
      <w:bCs/>
    </w:rPr>
  </w:style>
  <w:style w:type="character" w:styleId="Hiperpovezava">
    <w:name w:val="Hyperlink"/>
    <w:basedOn w:val="Privzetapisavaodstavka"/>
    <w:uiPriority w:val="99"/>
    <w:unhideWhenUsed/>
    <w:rsid w:val="005D00CF"/>
    <w:rPr>
      <w:color w:val="0000FF"/>
      <w:u w:val="single"/>
    </w:rPr>
  </w:style>
  <w:style w:type="paragraph" w:styleId="Navadensplet">
    <w:name w:val="Normal (Web)"/>
    <w:basedOn w:val="Navaden"/>
    <w:uiPriority w:val="99"/>
    <w:unhideWhenUsed/>
    <w:rsid w:val="005D00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y">
    <w:name w:val="justify"/>
    <w:basedOn w:val="Navaden"/>
    <w:rsid w:val="006B2C0B"/>
    <w:pPr>
      <w:spacing w:before="100" w:beforeAutospacing="1" w:after="100" w:afterAutospacing="1" w:line="240" w:lineRule="auto"/>
    </w:pPr>
    <w:rPr>
      <w:rFonts w:ascii="Times New Roman" w:eastAsia="Times New Roman" w:hAnsi="Times New Roman" w:cs="Times New Roman"/>
      <w:sz w:val="24"/>
      <w:szCs w:val="24"/>
    </w:rPr>
  </w:style>
  <w:style w:type="character" w:styleId="Poudarek">
    <w:name w:val="Emphasis"/>
    <w:basedOn w:val="Privzetapisavaodstavka"/>
    <w:uiPriority w:val="20"/>
    <w:qFormat/>
    <w:rsid w:val="00DA5A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3270">
      <w:bodyDiv w:val="1"/>
      <w:marLeft w:val="0"/>
      <w:marRight w:val="0"/>
      <w:marTop w:val="0"/>
      <w:marBottom w:val="0"/>
      <w:divBdr>
        <w:top w:val="none" w:sz="0" w:space="0" w:color="auto"/>
        <w:left w:val="none" w:sz="0" w:space="0" w:color="auto"/>
        <w:bottom w:val="none" w:sz="0" w:space="0" w:color="auto"/>
        <w:right w:val="none" w:sz="0" w:space="0" w:color="auto"/>
      </w:divBdr>
    </w:div>
    <w:div w:id="651449923">
      <w:bodyDiv w:val="1"/>
      <w:marLeft w:val="0"/>
      <w:marRight w:val="0"/>
      <w:marTop w:val="0"/>
      <w:marBottom w:val="0"/>
      <w:divBdr>
        <w:top w:val="none" w:sz="0" w:space="0" w:color="auto"/>
        <w:left w:val="none" w:sz="0" w:space="0" w:color="auto"/>
        <w:bottom w:val="none" w:sz="0" w:space="0" w:color="auto"/>
        <w:right w:val="none" w:sz="0" w:space="0" w:color="auto"/>
      </w:divBdr>
    </w:div>
    <w:div w:id="969287015">
      <w:bodyDiv w:val="1"/>
      <w:marLeft w:val="0"/>
      <w:marRight w:val="0"/>
      <w:marTop w:val="0"/>
      <w:marBottom w:val="0"/>
      <w:divBdr>
        <w:top w:val="none" w:sz="0" w:space="0" w:color="auto"/>
        <w:left w:val="none" w:sz="0" w:space="0" w:color="auto"/>
        <w:bottom w:val="none" w:sz="0" w:space="0" w:color="auto"/>
        <w:right w:val="none" w:sz="0" w:space="0" w:color="auto"/>
      </w:divBdr>
      <w:divsChild>
        <w:div w:id="1896619695">
          <w:marLeft w:val="0"/>
          <w:marRight w:val="0"/>
          <w:marTop w:val="0"/>
          <w:marBottom w:val="300"/>
          <w:divBdr>
            <w:top w:val="none" w:sz="0" w:space="0" w:color="auto"/>
            <w:left w:val="none" w:sz="0" w:space="0" w:color="auto"/>
            <w:bottom w:val="none" w:sz="0" w:space="0" w:color="auto"/>
            <w:right w:val="none" w:sz="0" w:space="0" w:color="auto"/>
          </w:divBdr>
        </w:div>
      </w:divsChild>
    </w:div>
    <w:div w:id="1349259032">
      <w:bodyDiv w:val="1"/>
      <w:marLeft w:val="0"/>
      <w:marRight w:val="0"/>
      <w:marTop w:val="0"/>
      <w:marBottom w:val="0"/>
      <w:divBdr>
        <w:top w:val="none" w:sz="0" w:space="0" w:color="auto"/>
        <w:left w:val="none" w:sz="0" w:space="0" w:color="auto"/>
        <w:bottom w:val="none" w:sz="0" w:space="0" w:color="auto"/>
        <w:right w:val="none" w:sz="0" w:space="0" w:color="auto"/>
      </w:divBdr>
    </w:div>
    <w:div w:id="1531917675">
      <w:bodyDiv w:val="1"/>
      <w:marLeft w:val="0"/>
      <w:marRight w:val="0"/>
      <w:marTop w:val="0"/>
      <w:marBottom w:val="0"/>
      <w:divBdr>
        <w:top w:val="none" w:sz="0" w:space="0" w:color="auto"/>
        <w:left w:val="none" w:sz="0" w:space="0" w:color="auto"/>
        <w:bottom w:val="none" w:sz="0" w:space="0" w:color="auto"/>
        <w:right w:val="none" w:sz="0" w:space="0" w:color="auto"/>
      </w:divBdr>
    </w:div>
    <w:div w:id="1575119893">
      <w:bodyDiv w:val="1"/>
      <w:marLeft w:val="0"/>
      <w:marRight w:val="0"/>
      <w:marTop w:val="0"/>
      <w:marBottom w:val="0"/>
      <w:divBdr>
        <w:top w:val="none" w:sz="0" w:space="0" w:color="auto"/>
        <w:left w:val="none" w:sz="0" w:space="0" w:color="auto"/>
        <w:bottom w:val="none" w:sz="0" w:space="0" w:color="auto"/>
        <w:right w:val="none" w:sz="0" w:space="0" w:color="auto"/>
      </w:divBdr>
      <w:divsChild>
        <w:div w:id="1224868793">
          <w:marLeft w:val="0"/>
          <w:marRight w:val="0"/>
          <w:marTop w:val="0"/>
          <w:marBottom w:val="0"/>
          <w:divBdr>
            <w:top w:val="none" w:sz="0" w:space="0" w:color="auto"/>
            <w:left w:val="none" w:sz="0" w:space="0" w:color="auto"/>
            <w:bottom w:val="none" w:sz="0" w:space="0" w:color="auto"/>
            <w:right w:val="none" w:sz="0" w:space="0" w:color="auto"/>
          </w:divBdr>
          <w:divsChild>
            <w:div w:id="1616521581">
              <w:blockQuote w:val="1"/>
              <w:marLeft w:val="0"/>
              <w:marRight w:val="0"/>
              <w:marTop w:val="0"/>
              <w:marBottom w:val="0"/>
              <w:divBdr>
                <w:top w:val="none" w:sz="0" w:space="0" w:color="auto"/>
                <w:left w:val="none" w:sz="0" w:space="0" w:color="auto"/>
                <w:bottom w:val="none" w:sz="0" w:space="0" w:color="auto"/>
                <w:right w:val="none" w:sz="0" w:space="0" w:color="auto"/>
              </w:divBdr>
              <w:divsChild>
                <w:div w:id="1118183926">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 w:id="213420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2164</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Jeklič</dc:creator>
  <cp:keywords/>
  <dc:description/>
  <cp:lastModifiedBy>Ljudmila Porenta</cp:lastModifiedBy>
  <cp:revision>2</cp:revision>
  <dcterms:created xsi:type="dcterms:W3CDTF">2023-05-05T12:49:00Z</dcterms:created>
  <dcterms:modified xsi:type="dcterms:W3CDTF">2023-05-05T12:49:00Z</dcterms:modified>
</cp:coreProperties>
</file>